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12" w:space="11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/>
        </w:rPr>
        <w:t>PRD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-KS 快速温变试验箱</w:t>
      </w:r>
    </w:p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inline distT="0" distB="0" distL="114300" distR="114300">
            <wp:extent cx="5267325" cy="4838700"/>
            <wp:effectExtent l="0" t="0" r="9525" b="0"/>
            <wp:docPr id="1" name="图片 1" descr="1-1ZQ212331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ZQ21233141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left"/>
        <w:rPr>
          <w:rFonts w:ascii="Arial" w:hAnsi="Arial" w:cs="Arial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caps w:val="0"/>
          <w:color w:val="666666"/>
          <w:spacing w:val="0"/>
          <w:sz w:val="21"/>
          <w:szCs w:val="21"/>
        </w:rPr>
        <w:t>产品在设计强度极限下，运用温度加速技巧(在上、下限极值温度内进行循环时，产品产生交替膨胀和收缩)改变外在环境应力，使产品中产生热应力和应变，透过加速应力来使潜存于产品的瑕疵浮现潜在零件材料瑕疵、制程瑕疵、工艺瑕疵，以避免该产品于使用过程中，受到环境应力的考验时而导致失效，造成不必要的损失，对于提高产品出货良率与降低返修次数有显著的效果，另外应力筛本身是一种制程阶段的过程，而不是一种可靠度试验，所以应力筛选是100％对产品进行的程序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1、试验系统结构设计先进合理，制造工艺规范，外观美观、大方。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2、该试验箱主要功能元器件均采用世界名牌配置（含金量高）、技术原理先进可靠、噪音与节能得到合理控制——其性能可替代国外同类产品。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3、零部件的配套与组装匹配性好，主要功能元器件均采用具有国际先进水平的原装进口件，提高了产品的安全性和可靠性，能保证用户长时间、高频率的使用要求。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4、设备具有良好的操作性、维护性、良好的温度稳定性及持久性、良好的安全性能、不污染环境及危害人身健康。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t>5、采用进口控制器。</w:t>
      </w:r>
    </w:p>
    <w:tbl>
      <w:tblPr>
        <w:tblW w:w="4999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0"/>
        <w:gridCol w:w="1320"/>
        <w:gridCol w:w="2211"/>
        <w:gridCol w:w="1145"/>
        <w:gridCol w:w="1133"/>
        <w:gridCol w:w="1133"/>
        <w:gridCol w:w="118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型号</w:t>
            </w:r>
          </w:p>
        </w:tc>
        <w:tc>
          <w:tcPr>
            <w:tcW w:w="4039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快速温变试验箱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  <w:lang w:val="en-US"/>
              </w:rPr>
              <w:t>PRD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-KS-容积-AB-abcde/1a1b1c1d1e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内容积（L）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150L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225L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408L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800L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1000L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工作室尺寸(WxDxH)(mm)宽深高</w:t>
            </w:r>
          </w:p>
        </w:tc>
        <w:tc>
          <w:tcPr>
            <w:tcW w:w="130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500x500x600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600x500x750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800x600x850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1000x800x1000</w:t>
            </w:r>
          </w:p>
        </w:tc>
        <w:tc>
          <w:tcPr>
            <w:tcW w:w="70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1000x1000x1000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性能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调温调湿方式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平衡调温调湿方式（BTHC）PID智能调节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温度范围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 -70℃~+150℃  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线性范围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A：-40℃~（+85、+100、+125℃） B:-60℃~+150℃（+85、+100、+125℃） 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湿度范围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20%~98%R.H（10%~98%R.H，5%~98%R.H；为特殊条件需定制）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温度分布均匀度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≤±2℃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7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温/湿度控制波动度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±0.5℃/≤±2.5%R.H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7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温/湿度偏差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≤±2℃ / 75%R.H &lt;±5%R.H , 75%R.H ≥±3%R.H，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升温速率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线性/非线性a:5,b10,c15,d20,e25℃/min  (温度速率2～25℃/分钟 线性/非线性) 线性:abcde 非线性:1a1b1c1d1e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降温速率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线性/非线性a:5,b10,c15,d20,e25℃/min  (温度速率2～25℃/分钟 线性/非线性) 线性:abcde 非线性:1a1b1c1d1e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内/外壳材料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SUS304镜面不锈钢 / 防锈处理冷轧钢板喷塑/SUS304拉丝不锈钢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制冷方式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全密闭式双段压缩机(风冷式)/ 德国比泽尔BITZER压缩机或者德国GEA博客压缩机(水冷式)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控制系统/分辨率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台通TATO/韩国TECH三元/0.01℃/ 0.1%R.H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环境温度/湿度</w:t>
            </w:r>
          </w:p>
        </w:tc>
        <w:tc>
          <w:tcPr>
            <w:tcW w:w="4039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风冷+5℃~+26℃，水冷5℃~+35℃ / ≤85%RH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D7423"/>
    <w:rsid w:val="4BB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2021-01-08T08:10:32Z</dcterms:created>
  <dc:creator>Administrator</dc:creator>
  <cp:lastModifiedBy>淮安普瑞达</cp:lastModifiedBy>
  <dcterms:modified xsi:type="dcterms:W3CDTF">2021-01-08T08:13:24Z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